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3" w:rsidRPr="00BF5C94" w:rsidRDefault="009669E3" w:rsidP="00BF5C94">
      <w:pPr>
        <w:spacing w:beforeLines="50" w:before="120" w:after="0" w:line="240" w:lineRule="auto"/>
        <w:ind w:left="1390" w:right="-20"/>
        <w:rPr>
          <w:rFonts w:ascii="標楷體" w:eastAsia="標楷體" w:hAnsi="標楷體" w:cs="Times New Roman"/>
          <w:b/>
          <w:bCs/>
          <w:position w:val="6"/>
          <w:sz w:val="36"/>
          <w:szCs w:val="36"/>
          <w:lang w:eastAsia="zh-TW"/>
        </w:rPr>
      </w:pPr>
      <w:bookmarkStart w:id="0" w:name="_GoBack"/>
      <w:bookmarkEnd w:id="0"/>
      <w:r w:rsidRPr="005D37E2">
        <w:rPr>
          <w:rFonts w:ascii="標楷體" w:eastAsia="標楷體" w:hAnsi="標楷體" w:cs="標楷體" w:hint="eastAsia"/>
          <w:b/>
          <w:bCs/>
          <w:position w:val="6"/>
          <w:sz w:val="36"/>
          <w:szCs w:val="36"/>
          <w:lang w:eastAsia="zh-TW"/>
        </w:rPr>
        <w:t>國立</w:t>
      </w:r>
      <w:r w:rsidRPr="005D37E2">
        <w:rPr>
          <w:rFonts w:ascii="標楷體" w:eastAsia="標楷體" w:hAnsi="標楷體" w:cs="標楷體" w:hint="eastAsia"/>
          <w:b/>
          <w:bCs/>
          <w:spacing w:val="3"/>
          <w:position w:val="6"/>
          <w:sz w:val="36"/>
          <w:szCs w:val="36"/>
          <w:lang w:eastAsia="zh-TW"/>
        </w:rPr>
        <w:t>臺</w:t>
      </w:r>
      <w:r w:rsidRPr="005D37E2">
        <w:rPr>
          <w:rFonts w:ascii="標楷體" w:eastAsia="標楷體" w:hAnsi="標楷體" w:cs="標楷體" w:hint="eastAsia"/>
          <w:b/>
          <w:bCs/>
          <w:position w:val="6"/>
          <w:sz w:val="36"/>
          <w:szCs w:val="36"/>
          <w:lang w:eastAsia="zh-TW"/>
        </w:rPr>
        <w:t>東專科學校</w:t>
      </w:r>
      <w:r w:rsidRPr="005D37E2">
        <w:rPr>
          <w:rFonts w:ascii="標楷體" w:eastAsia="標楷體" w:hAnsi="標楷體" w:cs="標楷體" w:hint="eastAsia"/>
          <w:b/>
          <w:bCs/>
          <w:spacing w:val="3"/>
          <w:position w:val="6"/>
          <w:sz w:val="36"/>
          <w:szCs w:val="36"/>
          <w:lang w:eastAsia="zh-TW"/>
        </w:rPr>
        <w:t>考</w:t>
      </w:r>
      <w:r w:rsidRPr="005D37E2">
        <w:rPr>
          <w:rFonts w:ascii="標楷體" w:eastAsia="標楷體" w:hAnsi="標楷體" w:cs="標楷體" w:hint="eastAsia"/>
          <w:b/>
          <w:bCs/>
          <w:position w:val="6"/>
          <w:sz w:val="36"/>
          <w:szCs w:val="36"/>
          <w:lang w:eastAsia="zh-TW"/>
        </w:rPr>
        <w:t>試請假補考</w:t>
      </w:r>
      <w:r w:rsidRPr="005D37E2">
        <w:rPr>
          <w:rFonts w:ascii="標楷體" w:eastAsia="標楷體" w:hAnsi="標楷體" w:cs="標楷體" w:hint="eastAsia"/>
          <w:b/>
          <w:bCs/>
          <w:spacing w:val="3"/>
          <w:position w:val="6"/>
          <w:sz w:val="36"/>
          <w:szCs w:val="36"/>
          <w:lang w:eastAsia="zh-TW"/>
        </w:rPr>
        <w:t>要</w:t>
      </w:r>
      <w:r w:rsidRPr="005D37E2">
        <w:rPr>
          <w:rFonts w:ascii="標楷體" w:eastAsia="標楷體" w:hAnsi="標楷體" w:cs="標楷體" w:hint="eastAsia"/>
          <w:b/>
          <w:bCs/>
          <w:position w:val="6"/>
          <w:sz w:val="36"/>
          <w:szCs w:val="36"/>
          <w:lang w:eastAsia="zh-TW"/>
        </w:rPr>
        <w:t>點</w:t>
      </w:r>
    </w:p>
    <w:p w:rsidR="009669E3" w:rsidRDefault="009669E3" w:rsidP="00BF5C94">
      <w:pPr>
        <w:spacing w:beforeLines="50" w:before="120" w:after="0" w:line="240" w:lineRule="auto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民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國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9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年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5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月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8</w:t>
      </w:r>
      <w:r w:rsidRPr="005D37E2">
        <w:rPr>
          <w:rFonts w:ascii="標楷體" w:eastAsia="標楷體" w:hAnsi="標楷體" w:cs="標楷體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日教務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會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議通過</w:t>
      </w:r>
    </w:p>
    <w:p w:rsidR="009669E3" w:rsidRDefault="009669E3" w:rsidP="005D37E2">
      <w:pPr>
        <w:spacing w:after="0" w:line="200" w:lineRule="exact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民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國</w:t>
      </w:r>
      <w:r w:rsidRPr="005D37E2">
        <w:rPr>
          <w:rFonts w:ascii="標楷體" w:eastAsia="標楷體" w:hAnsi="標楷體" w:cs="標楷體"/>
          <w:spacing w:val="-22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0</w:t>
      </w:r>
      <w:r w:rsidRPr="005D37E2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年</w:t>
      </w:r>
      <w:r w:rsidRPr="005D37E2">
        <w:rPr>
          <w:rFonts w:ascii="標楷體" w:eastAsia="標楷體" w:hAnsi="標楷體" w:cs="標楷體"/>
          <w:spacing w:val="-20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月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2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日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教務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會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議修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正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</w:p>
    <w:p w:rsidR="009669E3" w:rsidRDefault="009669E3" w:rsidP="0031732F">
      <w:pPr>
        <w:spacing w:after="0" w:line="200" w:lineRule="exact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民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國</w:t>
      </w:r>
      <w:r w:rsidRPr="006152D3">
        <w:rPr>
          <w:rFonts w:ascii="Times New Roman" w:eastAsia="標楷體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1</w:t>
      </w:r>
      <w:r w:rsidRPr="005D37E2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年</w:t>
      </w:r>
      <w:r w:rsidRPr="005D37E2">
        <w:rPr>
          <w:rFonts w:ascii="標楷體" w:eastAsia="標楷體" w:hAnsi="標楷體" w:cs="標楷體"/>
          <w:spacing w:val="-20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月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日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教務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會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議修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正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</w:p>
    <w:p w:rsidR="009669E3" w:rsidRDefault="009669E3" w:rsidP="00BF5C94">
      <w:pPr>
        <w:spacing w:after="0" w:line="200" w:lineRule="exact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民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國</w:t>
      </w:r>
      <w:r w:rsidRPr="006152D3">
        <w:rPr>
          <w:rFonts w:ascii="Times New Roman" w:eastAsia="標楷體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3</w:t>
      </w:r>
      <w:r w:rsidRPr="005D37E2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年</w:t>
      </w:r>
      <w:r w:rsidRPr="005D37E2">
        <w:rPr>
          <w:rFonts w:ascii="標楷體" w:eastAsia="標楷體" w:hAnsi="標楷體" w:cs="標楷體"/>
          <w:spacing w:val="-20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月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04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日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教務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會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議修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正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</w:p>
    <w:p w:rsidR="009669E3" w:rsidRPr="00BF5C94" w:rsidRDefault="00BF5C94" w:rsidP="00BF5C94">
      <w:pPr>
        <w:spacing w:after="0" w:line="240" w:lineRule="auto"/>
        <w:jc w:val="right"/>
        <w:rPr>
          <w:rFonts w:ascii="標楷體" w:eastAsia="標楷體" w:hAnsi="標楷體" w:cs="Times New Roman"/>
          <w:sz w:val="20"/>
          <w:szCs w:val="20"/>
          <w:lang w:eastAsia="zh-TW"/>
        </w:rPr>
      </w:pP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民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國</w:t>
      </w:r>
      <w:r w:rsidRPr="006152D3">
        <w:rPr>
          <w:rFonts w:ascii="Times New Roman" w:eastAsia="標楷體" w:hAnsi="Times New Roman" w:cs="Times New Roman"/>
          <w:spacing w:val="-22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1</w:t>
      </w:r>
      <w:r w:rsidRPr="006152D3">
        <w:rPr>
          <w:rFonts w:ascii="Times New Roman" w:eastAsia="標楷體" w:hAnsi="Times New Roman" w:cs="Times New Roman"/>
          <w:spacing w:val="-1"/>
          <w:sz w:val="20"/>
          <w:szCs w:val="20"/>
          <w:lang w:eastAsia="zh-TW"/>
        </w:rPr>
        <w:t>0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4</w:t>
      </w:r>
      <w:r w:rsidRPr="005D37E2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年</w:t>
      </w:r>
      <w:r w:rsidRPr="005D37E2">
        <w:rPr>
          <w:rFonts w:ascii="標楷體" w:eastAsia="標楷體" w:hAnsi="標楷體" w:cs="標楷體"/>
          <w:spacing w:val="-20"/>
          <w:sz w:val="20"/>
          <w:szCs w:val="20"/>
          <w:lang w:eastAsia="zh-TW"/>
        </w:rPr>
        <w:t xml:space="preserve"> </w:t>
      </w:r>
      <w:r w:rsidRPr="006152D3">
        <w:rPr>
          <w:rFonts w:ascii="Times New Roman" w:eastAsia="標楷體" w:hAnsi="Times New Roman" w:cs="Times New Roman"/>
          <w:spacing w:val="1"/>
          <w:sz w:val="20"/>
          <w:szCs w:val="20"/>
          <w:lang w:eastAsia="zh-TW"/>
        </w:rPr>
        <w:t>0</w:t>
      </w:r>
      <w:r w:rsidRPr="006152D3">
        <w:rPr>
          <w:rFonts w:ascii="Times New Roman" w:eastAsia="標楷體" w:hAnsi="Times New Roman" w:cs="Times New Roman"/>
          <w:sz w:val="20"/>
          <w:szCs w:val="20"/>
          <w:lang w:eastAsia="zh-TW"/>
        </w:rPr>
        <w:t>6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月</w:t>
      </w:r>
      <w:r w:rsidRPr="005D37E2">
        <w:rPr>
          <w:rFonts w:ascii="標楷體" w:eastAsia="標楷體" w:hAnsi="標楷體" w:cs="標楷體"/>
          <w:spacing w:val="-17"/>
          <w:sz w:val="20"/>
          <w:szCs w:val="2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1"/>
          <w:sz w:val="20"/>
          <w:szCs w:val="20"/>
          <w:lang w:eastAsia="zh-TW"/>
        </w:rPr>
        <w:t>10</w:t>
      </w:r>
      <w:r w:rsidRPr="005D37E2">
        <w:rPr>
          <w:rFonts w:ascii="標楷體" w:eastAsia="標楷體" w:hAnsi="標楷體" w:cs="標楷體"/>
          <w:spacing w:val="-3"/>
          <w:sz w:val="20"/>
          <w:szCs w:val="20"/>
          <w:lang w:eastAsia="zh-TW"/>
        </w:rPr>
        <w:t xml:space="preserve"> 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日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教務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會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議修</w:t>
      </w:r>
      <w:r w:rsidRPr="005D37E2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正</w:t>
      </w:r>
      <w:r w:rsidRPr="005D37E2">
        <w:rPr>
          <w:rFonts w:ascii="標楷體" w:eastAsia="標楷體" w:hAnsi="標楷體" w:cs="標楷體" w:hint="eastAsia"/>
          <w:sz w:val="20"/>
          <w:szCs w:val="20"/>
          <w:lang w:eastAsia="zh-TW"/>
        </w:rPr>
        <w:t>通過</w:t>
      </w:r>
    </w:p>
    <w:p w:rsidR="009669E3" w:rsidRPr="00BF5C94" w:rsidRDefault="009669E3" w:rsidP="00BF5C94">
      <w:pPr>
        <w:spacing w:beforeLines="50" w:before="120" w:after="0" w:line="240" w:lineRule="auto"/>
        <w:ind w:left="460" w:hangingChars="200" w:hanging="460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5D37E2">
        <w:rPr>
          <w:rFonts w:ascii="標楷體" w:eastAsia="標楷體" w:hAnsi="標楷體" w:cs="標楷體" w:hint="eastAsia"/>
          <w:spacing w:val="-10"/>
          <w:sz w:val="24"/>
          <w:szCs w:val="24"/>
          <w:lang w:eastAsia="zh-TW"/>
        </w:rPr>
        <w:t>一、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為培養崇法守法精</w:t>
      </w:r>
      <w:r w:rsidRPr="005D37E2">
        <w:rPr>
          <w:rFonts w:ascii="標楷體" w:eastAsia="標楷體" w:hAnsi="標楷體" w:cs="標楷體" w:hint="eastAsia"/>
          <w:spacing w:val="-10"/>
          <w:sz w:val="24"/>
          <w:szCs w:val="24"/>
          <w:lang w:eastAsia="zh-TW"/>
        </w:rPr>
        <w:t>神，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提高課業成</w:t>
      </w:r>
      <w:r w:rsidRPr="005D37E2">
        <w:rPr>
          <w:rFonts w:ascii="標楷體" w:eastAsia="標楷體" w:hAnsi="標楷體" w:cs="標楷體" w:hint="eastAsia"/>
          <w:spacing w:val="-10"/>
          <w:sz w:val="24"/>
          <w:szCs w:val="24"/>
          <w:lang w:eastAsia="zh-TW"/>
        </w:rPr>
        <w:t>績，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勵行嚴格考</w:t>
      </w:r>
      <w:r w:rsidRPr="005D37E2">
        <w:rPr>
          <w:rFonts w:ascii="標楷體" w:eastAsia="標楷體" w:hAnsi="標楷體" w:cs="標楷體" w:hint="eastAsia"/>
          <w:spacing w:val="-10"/>
          <w:sz w:val="24"/>
          <w:szCs w:val="24"/>
          <w:lang w:eastAsia="zh-TW"/>
        </w:rPr>
        <w:t>試，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特訂</w:t>
      </w:r>
      <w:r w:rsidRPr="005D37E2">
        <w:rPr>
          <w:rFonts w:ascii="標楷體" w:eastAsia="標楷體" w:hAnsi="標楷體" w:cs="標楷體" w:hint="eastAsia"/>
          <w:spacing w:val="-19"/>
          <w:sz w:val="24"/>
          <w:szCs w:val="24"/>
          <w:lang w:eastAsia="zh-TW"/>
        </w:rPr>
        <w:t>定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「國立臺東專科學校考試請假補考要點</w:t>
      </w:r>
      <w:r w:rsidRPr="005D37E2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」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（以下簡稱本要點</w:t>
      </w:r>
      <w:r w:rsidRPr="005D37E2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）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9669E3" w:rsidRPr="00186984" w:rsidRDefault="009669E3" w:rsidP="00BF5C94">
      <w:pPr>
        <w:spacing w:before="50" w:after="0" w:line="240" w:lineRule="auto"/>
        <w:ind w:left="456" w:hangingChars="200" w:hanging="456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5D37E2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>二、</w:t>
      </w:r>
      <w:r w:rsidRPr="001F7847">
        <w:rPr>
          <w:rFonts w:ascii="標楷體" w:eastAsia="標楷體" w:hAnsi="標楷體" w:cs="標楷體" w:hint="eastAsia"/>
          <w:sz w:val="24"/>
          <w:szCs w:val="24"/>
          <w:highlight w:val="yellow"/>
          <w:lang w:eastAsia="zh-TW"/>
        </w:rPr>
        <w:t>考試期間確因重大事故必須請假</w:t>
      </w:r>
      <w:r w:rsidRPr="001F7847">
        <w:rPr>
          <w:rFonts w:ascii="標楷體" w:eastAsia="標楷體" w:hAnsi="標楷體" w:cs="標楷體" w:hint="eastAsia"/>
          <w:spacing w:val="-12"/>
          <w:sz w:val="24"/>
          <w:szCs w:val="24"/>
          <w:highlight w:val="yellow"/>
          <w:lang w:eastAsia="zh-TW"/>
        </w:rPr>
        <w:t>時</w:t>
      </w:r>
      <w:r w:rsidRPr="005D37E2">
        <w:rPr>
          <w:rFonts w:ascii="標楷體" w:eastAsia="標楷體" w:hAnsi="標楷體" w:cs="標楷體" w:hint="eastAsia"/>
          <w:spacing w:val="-12"/>
          <w:sz w:val="24"/>
          <w:szCs w:val="24"/>
          <w:lang w:eastAsia="zh-TW"/>
        </w:rPr>
        <w:t>，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參加推薦甄試</w:t>
      </w:r>
      <w:r w:rsidRPr="005D37E2">
        <w:rPr>
          <w:rFonts w:ascii="標楷體" w:eastAsia="標楷體" w:hAnsi="標楷體" w:cs="標楷體" w:hint="eastAsia"/>
          <w:spacing w:val="-24"/>
          <w:sz w:val="24"/>
          <w:szCs w:val="24"/>
          <w:lang w:eastAsia="zh-TW"/>
        </w:rPr>
        <w:t>等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「因公特殊情形者</w:t>
      </w:r>
      <w:r w:rsidRPr="005D37E2">
        <w:rPr>
          <w:rFonts w:ascii="標楷體" w:eastAsia="標楷體" w:hAnsi="標楷體" w:cs="標楷體" w:hint="eastAsia"/>
          <w:spacing w:val="-24"/>
          <w:sz w:val="24"/>
          <w:szCs w:val="24"/>
          <w:lang w:eastAsia="zh-TW"/>
        </w:rPr>
        <w:t>」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應檢具證明文</w:t>
      </w:r>
      <w:r w:rsidRPr="005D37E2">
        <w:rPr>
          <w:rFonts w:ascii="標楷體" w:eastAsia="標楷體" w:hAnsi="標楷體" w:cs="標楷體" w:hint="eastAsia"/>
          <w:spacing w:val="-17"/>
          <w:sz w:val="24"/>
          <w:szCs w:val="24"/>
          <w:lang w:eastAsia="zh-TW"/>
        </w:rPr>
        <w:t>件，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事先</w:t>
      </w:r>
      <w:r w:rsidRPr="005D37E2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提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出申</w:t>
      </w:r>
      <w:r w:rsidRPr="005D37E2">
        <w:rPr>
          <w:rFonts w:ascii="標楷體" w:eastAsia="標楷體" w:hAnsi="標楷體" w:cs="標楷體" w:hint="eastAsia"/>
          <w:spacing w:val="-17"/>
          <w:sz w:val="24"/>
          <w:szCs w:val="24"/>
          <w:lang w:eastAsia="zh-TW"/>
        </w:rPr>
        <w:t>請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；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事假應於事</w:t>
      </w:r>
      <w:r w:rsidRPr="005D37E2">
        <w:rPr>
          <w:rFonts w:ascii="標楷體" w:eastAsia="標楷體" w:hAnsi="標楷體" w:cs="標楷體" w:hint="eastAsia"/>
          <w:spacing w:val="2"/>
          <w:sz w:val="24"/>
          <w:szCs w:val="24"/>
          <w:lang w:eastAsia="zh-TW"/>
        </w:rPr>
        <w:t>先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申</w:t>
      </w:r>
      <w:r w:rsidRPr="005D37E2">
        <w:rPr>
          <w:rFonts w:ascii="標楷體" w:eastAsia="標楷體" w:hAnsi="標楷體" w:cs="標楷體" w:hint="eastAsia"/>
          <w:spacing w:val="-17"/>
          <w:sz w:val="24"/>
          <w:szCs w:val="24"/>
          <w:lang w:eastAsia="zh-TW"/>
        </w:rPr>
        <w:t>請；</w:t>
      </w:r>
      <w:r w:rsidRPr="001F7847">
        <w:rPr>
          <w:rFonts w:ascii="標楷體" w:eastAsia="標楷體" w:hAnsi="標楷體" w:cs="標楷體" w:hint="eastAsia"/>
          <w:sz w:val="24"/>
          <w:szCs w:val="24"/>
          <w:highlight w:val="yellow"/>
          <w:lang w:eastAsia="zh-TW"/>
        </w:rPr>
        <w:t>病假及重病住</w:t>
      </w:r>
      <w:r w:rsidRPr="001F7847">
        <w:rPr>
          <w:rFonts w:ascii="標楷體" w:eastAsia="標楷體" w:hAnsi="標楷體" w:cs="標楷體" w:hint="eastAsia"/>
          <w:spacing w:val="2"/>
          <w:sz w:val="24"/>
          <w:szCs w:val="24"/>
          <w:highlight w:val="yellow"/>
          <w:lang w:eastAsia="zh-TW"/>
        </w:rPr>
        <w:t>院</w:t>
      </w:r>
      <w:r w:rsidRPr="001F7847">
        <w:rPr>
          <w:rFonts w:ascii="標楷體" w:eastAsia="標楷體" w:hAnsi="標楷體" w:cs="標楷體" w:hint="eastAsia"/>
          <w:sz w:val="24"/>
          <w:szCs w:val="24"/>
          <w:highlight w:val="yellow"/>
          <w:lang w:eastAsia="zh-TW"/>
        </w:rPr>
        <w:t>需檢具地區醫院以上之診斷證明</w:t>
      </w:r>
      <w:r w:rsidRPr="001F7847">
        <w:rPr>
          <w:rFonts w:ascii="標楷體" w:eastAsia="標楷體" w:hAnsi="標楷體" w:cs="標楷體" w:hint="eastAsia"/>
          <w:spacing w:val="-24"/>
          <w:sz w:val="24"/>
          <w:szCs w:val="24"/>
          <w:highlight w:val="yellow"/>
          <w:lang w:eastAsia="zh-TW"/>
        </w:rPr>
        <w:t>書，</w:t>
      </w:r>
      <w:r w:rsidRPr="001F7847">
        <w:rPr>
          <w:rFonts w:ascii="標楷體" w:eastAsia="標楷體" w:hAnsi="標楷體" w:cs="標楷體" w:hint="eastAsia"/>
          <w:sz w:val="24"/>
          <w:szCs w:val="24"/>
          <w:highlight w:val="yellow"/>
          <w:lang w:eastAsia="zh-TW"/>
        </w:rPr>
        <w:t>並附醫療收據或健保卡正反面影</w:t>
      </w:r>
      <w:r w:rsidRPr="001F7847">
        <w:rPr>
          <w:rFonts w:ascii="標楷體" w:eastAsia="標楷體" w:hAnsi="標楷體" w:cs="標楷體" w:hint="eastAsia"/>
          <w:spacing w:val="-24"/>
          <w:sz w:val="24"/>
          <w:szCs w:val="24"/>
          <w:highlight w:val="yellow"/>
          <w:lang w:eastAsia="zh-TW"/>
        </w:rPr>
        <w:t>本，</w:t>
      </w:r>
      <w:r w:rsidRPr="001F7847">
        <w:rPr>
          <w:rFonts w:ascii="標楷體" w:eastAsia="標楷體" w:hAnsi="標楷體" w:cs="標楷體" w:hint="eastAsia"/>
          <w:sz w:val="24"/>
          <w:szCs w:val="24"/>
          <w:highlight w:val="yellow"/>
          <w:lang w:eastAsia="zh-TW"/>
        </w:rPr>
        <w:t>並須於應考科目之當日起算三日內向教務處課務</w:t>
      </w:r>
      <w:r w:rsidRPr="001F7847">
        <w:rPr>
          <w:rFonts w:ascii="標楷體" w:eastAsia="標楷體" w:hAnsi="標楷體" w:cs="標楷體" w:hint="eastAsia"/>
          <w:spacing w:val="-48"/>
          <w:sz w:val="24"/>
          <w:szCs w:val="24"/>
          <w:highlight w:val="yellow"/>
          <w:lang w:eastAsia="zh-TW"/>
        </w:rPr>
        <w:t>組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（進修推廣部教務組</w:t>
      </w:r>
      <w:r w:rsidRPr="005D37E2">
        <w:rPr>
          <w:rFonts w:ascii="標楷體" w:eastAsia="標楷體" w:hAnsi="標楷體" w:cs="標楷體" w:hint="eastAsia"/>
          <w:spacing w:val="-48"/>
          <w:sz w:val="24"/>
          <w:szCs w:val="24"/>
          <w:lang w:eastAsia="zh-TW"/>
        </w:rPr>
        <w:t>）</w:t>
      </w:r>
      <w:r w:rsidRPr="005D37E2">
        <w:rPr>
          <w:rFonts w:ascii="標楷體" w:eastAsia="標楷體" w:hAnsi="標楷體" w:cs="標楷體" w:hint="eastAsia"/>
          <w:sz w:val="24"/>
          <w:szCs w:val="24"/>
          <w:lang w:eastAsia="zh-TW"/>
        </w:rPr>
        <w:t>領取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考試請假單並辦理請假手續，逾時不予受理。</w:t>
      </w:r>
    </w:p>
    <w:p w:rsidR="009669E3" w:rsidRPr="00186984" w:rsidRDefault="009669E3" w:rsidP="00BF5C94">
      <w:pPr>
        <w:spacing w:after="0" w:line="240" w:lineRule="auto"/>
        <w:ind w:leftChars="200" w:left="92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所謂「因公特殊情形者」之定義：</w:t>
      </w:r>
    </w:p>
    <w:p w:rsidR="009669E3" w:rsidRPr="00186984" w:rsidRDefault="009669E3" w:rsidP="00BF5C94">
      <w:pPr>
        <w:spacing w:after="0" w:line="240" w:lineRule="auto"/>
        <w:ind w:leftChars="200" w:left="92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（一）參加全國技能檢定、競賽者。</w:t>
      </w:r>
    </w:p>
    <w:p w:rsidR="009669E3" w:rsidRPr="00186984" w:rsidRDefault="009669E3" w:rsidP="00BF5C94">
      <w:pPr>
        <w:spacing w:after="0" w:line="240" w:lineRule="auto"/>
        <w:ind w:leftChars="200" w:left="920" w:hangingChars="200" w:hanging="48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（二）役男體檢。</w:t>
      </w:r>
    </w:p>
    <w:p w:rsidR="009669E3" w:rsidRPr="00186984" w:rsidRDefault="009669E3" w:rsidP="00BF5C94">
      <w:pPr>
        <w:spacing w:after="0" w:line="240" w:lineRule="auto"/>
        <w:ind w:leftChars="200" w:left="1160" w:hangingChars="300" w:hanging="72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（三）其他因公情形者，得經校長核可。</w:t>
      </w:r>
      <w:r w:rsidRPr="00186984">
        <w:rPr>
          <w:rFonts w:ascii="標楷體" w:eastAsia="標楷體" w:hAnsi="標楷體" w:cs="標楷體"/>
          <w:color w:val="000000"/>
          <w:sz w:val="24"/>
          <w:szCs w:val="24"/>
          <w:lang w:eastAsia="zh-TW"/>
        </w:rPr>
        <w:t xml:space="preserve"> </w:t>
      </w:r>
    </w:p>
    <w:p w:rsidR="009669E3" w:rsidRPr="00186984" w:rsidRDefault="009669E3" w:rsidP="00BF5C94">
      <w:pPr>
        <w:spacing w:beforeLines="50" w:before="120" w:after="0" w:line="240" w:lineRule="auto"/>
        <w:ind w:left="446" w:hangingChars="200" w:hanging="446"/>
        <w:rPr>
          <w:rFonts w:ascii="標楷體" w:eastAsia="標楷體" w:hAnsi="標楷體" w:cs="Times New Roman"/>
          <w:color w:val="000000"/>
          <w:position w:val="3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三、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辦理程</w:t>
      </w:r>
      <w:r w:rsidRPr="00186984">
        <w:rPr>
          <w:rFonts w:ascii="標楷體" w:eastAsia="標楷體" w:hAnsi="標楷體" w:cs="標楷體" w:hint="eastAsia"/>
          <w:color w:val="000000"/>
          <w:spacing w:val="-14"/>
          <w:sz w:val="24"/>
          <w:szCs w:val="24"/>
          <w:lang w:eastAsia="zh-TW"/>
        </w:rPr>
        <w:t>序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：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辦理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考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試假手續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時，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先填寫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國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立臺東專科學校考試請假單</w:t>
      </w:r>
      <w:r w:rsidRPr="00186984">
        <w:rPr>
          <w:rFonts w:ascii="標楷體" w:eastAsia="標楷體" w:hAnsi="標楷體" w:cs="標楷體"/>
          <w:color w:val="000000"/>
          <w:spacing w:val="-1"/>
          <w:position w:val="5"/>
          <w:sz w:val="24"/>
          <w:szCs w:val="24"/>
          <w:lang w:eastAsia="zh-TW"/>
        </w:rPr>
        <w:t>(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至教務處網頁</w:t>
      </w:r>
      <w:r w:rsidRPr="00186984">
        <w:rPr>
          <w:rFonts w:ascii="標楷體" w:eastAsia="標楷體" w:hAnsi="標楷體" w:cs="標楷體"/>
          <w:color w:val="000000"/>
          <w:spacing w:val="3"/>
          <w:position w:val="5"/>
          <w:sz w:val="24"/>
          <w:szCs w:val="24"/>
          <w:lang w:eastAsia="zh-TW"/>
        </w:rPr>
        <w:t>/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表格</w:t>
      </w:r>
      <w:r w:rsidRPr="00186984">
        <w:rPr>
          <w:rFonts w:ascii="標楷體" w:eastAsia="標楷體" w:hAnsi="標楷體" w:cs="標楷體" w:hint="eastAsia"/>
          <w:color w:val="000000"/>
          <w:spacing w:val="2"/>
          <w:position w:val="5"/>
          <w:sz w:val="24"/>
          <w:szCs w:val="24"/>
          <w:lang w:eastAsia="zh-TW"/>
        </w:rPr>
        <w:t>下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載</w:t>
      </w:r>
      <w:r w:rsidRPr="00186984">
        <w:rPr>
          <w:rFonts w:ascii="標楷體" w:eastAsia="標楷體" w:hAnsi="標楷體" w:cs="標楷體"/>
          <w:color w:val="000000"/>
          <w:position w:val="5"/>
          <w:sz w:val="24"/>
          <w:szCs w:val="24"/>
          <w:lang w:eastAsia="zh-TW"/>
        </w:rPr>
        <w:t>/</w:t>
      </w:r>
      <w:r w:rsidRPr="00186984">
        <w:rPr>
          <w:rFonts w:ascii="標楷體" w:eastAsia="標楷體" w:hAnsi="標楷體" w:cs="標楷體"/>
          <w:color w:val="000000"/>
          <w:spacing w:val="-1"/>
          <w:position w:val="5"/>
          <w:sz w:val="24"/>
          <w:szCs w:val="24"/>
          <w:lang w:eastAsia="zh-TW"/>
        </w:rPr>
        <w:t>)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，檢具證明</w:t>
      </w:r>
      <w:r w:rsidRPr="00186984">
        <w:rPr>
          <w:rFonts w:ascii="標楷體" w:eastAsia="標楷體" w:hAnsi="標楷體" w:cs="標楷體" w:hint="eastAsia"/>
          <w:color w:val="000000"/>
          <w:spacing w:val="2"/>
          <w:position w:val="5"/>
          <w:sz w:val="24"/>
          <w:szCs w:val="24"/>
          <w:lang w:eastAsia="zh-TW"/>
        </w:rPr>
        <w:t>文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件</w:t>
      </w:r>
      <w:r w:rsidRPr="00186984">
        <w:rPr>
          <w:rFonts w:ascii="標楷體" w:eastAsia="標楷體" w:hAnsi="標楷體" w:cs="標楷體" w:hint="eastAsia"/>
          <w:color w:val="000000"/>
          <w:spacing w:val="2"/>
          <w:position w:val="5"/>
          <w:sz w:val="24"/>
          <w:szCs w:val="24"/>
          <w:lang w:eastAsia="zh-TW"/>
        </w:rPr>
        <w:t>送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請導師簽章</w:t>
      </w:r>
      <w:r w:rsidRPr="00186984">
        <w:rPr>
          <w:rFonts w:ascii="標楷體" w:eastAsia="標楷體" w:hAnsi="標楷體" w:cs="標楷體"/>
          <w:color w:val="000000"/>
          <w:spacing w:val="-1"/>
          <w:position w:val="5"/>
          <w:sz w:val="24"/>
          <w:szCs w:val="24"/>
          <w:lang w:eastAsia="zh-TW"/>
        </w:rPr>
        <w:t>(</w:t>
      </w:r>
      <w:r w:rsidRPr="00186984">
        <w:rPr>
          <w:rFonts w:ascii="標楷體" w:eastAsia="標楷體" w:hAnsi="標楷體" w:cs="標楷體" w:hint="eastAsia"/>
          <w:color w:val="000000"/>
          <w:spacing w:val="2"/>
          <w:position w:val="5"/>
          <w:sz w:val="24"/>
          <w:szCs w:val="24"/>
          <w:lang w:eastAsia="zh-TW"/>
        </w:rPr>
        <w:t>推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甄請</w:t>
      </w:r>
      <w:r w:rsidRPr="00186984">
        <w:rPr>
          <w:rFonts w:ascii="標楷體" w:eastAsia="標楷體" w:hAnsi="標楷體" w:cs="標楷體" w:hint="eastAsia"/>
          <w:color w:val="000000"/>
          <w:spacing w:val="2"/>
          <w:position w:val="5"/>
          <w:sz w:val="24"/>
          <w:szCs w:val="24"/>
          <w:lang w:eastAsia="zh-TW"/>
        </w:rPr>
        <w:t>假</w:t>
      </w:r>
      <w:r w:rsidRPr="00186984">
        <w:rPr>
          <w:rFonts w:ascii="標楷體" w:eastAsia="標楷體" w:hAnsi="標楷體" w:cs="標楷體" w:hint="eastAsia"/>
          <w:color w:val="000000"/>
          <w:position w:val="5"/>
          <w:sz w:val="24"/>
          <w:szCs w:val="24"/>
          <w:lang w:eastAsia="zh-TW"/>
        </w:rPr>
        <w:t>尚須經任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課教師簽章</w:t>
      </w:r>
      <w:r w:rsidRPr="00186984">
        <w:rPr>
          <w:rFonts w:ascii="標楷體" w:eastAsia="標楷體" w:hAnsi="標楷體" w:cs="標楷體"/>
          <w:color w:val="000000"/>
          <w:spacing w:val="-3"/>
          <w:position w:val="3"/>
          <w:sz w:val="24"/>
          <w:szCs w:val="24"/>
          <w:lang w:eastAsia="zh-TW"/>
        </w:rPr>
        <w:t>)</w:t>
      </w:r>
      <w:r w:rsidRPr="00186984">
        <w:rPr>
          <w:rFonts w:ascii="標楷體" w:eastAsia="標楷體" w:hAnsi="標楷體" w:cs="標楷體" w:hint="eastAsia"/>
          <w:color w:val="000000"/>
          <w:spacing w:val="-2"/>
          <w:position w:val="3"/>
          <w:sz w:val="24"/>
          <w:szCs w:val="24"/>
          <w:lang w:eastAsia="zh-TW"/>
        </w:rPr>
        <w:t>，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並經</w:t>
      </w:r>
      <w:r w:rsidRPr="00186984">
        <w:rPr>
          <w:rFonts w:ascii="標楷體" w:eastAsia="標楷體" w:hAnsi="標楷體" w:cs="標楷體" w:hint="eastAsia"/>
          <w:color w:val="000000"/>
          <w:spacing w:val="-2"/>
          <w:position w:val="3"/>
          <w:sz w:val="24"/>
          <w:szCs w:val="24"/>
          <w:lang w:eastAsia="zh-TW"/>
        </w:rPr>
        <w:t>科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主任核可蓋章</w:t>
      </w:r>
      <w:r w:rsidRPr="00186984">
        <w:rPr>
          <w:rFonts w:ascii="標楷體" w:eastAsia="標楷體" w:hAnsi="標楷體" w:cs="標楷體" w:hint="eastAsia"/>
          <w:color w:val="000000"/>
          <w:spacing w:val="-2"/>
          <w:position w:val="3"/>
          <w:sz w:val="24"/>
          <w:szCs w:val="24"/>
          <w:lang w:eastAsia="zh-TW"/>
        </w:rPr>
        <w:t>後，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送</w:t>
      </w:r>
      <w:r w:rsidRPr="00186984">
        <w:rPr>
          <w:rFonts w:ascii="標楷體" w:eastAsia="標楷體" w:hAnsi="標楷體" w:cs="標楷體" w:hint="eastAsia"/>
          <w:color w:val="000000"/>
          <w:spacing w:val="-2"/>
          <w:position w:val="3"/>
          <w:sz w:val="24"/>
          <w:szCs w:val="24"/>
          <w:lang w:eastAsia="zh-TW"/>
        </w:rPr>
        <w:t>交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教務處課務組</w:t>
      </w:r>
      <w:r w:rsidRPr="00186984">
        <w:rPr>
          <w:rFonts w:ascii="標楷體" w:eastAsia="標楷體" w:hAnsi="標楷體" w:cs="標楷體"/>
          <w:color w:val="000000"/>
          <w:spacing w:val="-1"/>
          <w:position w:val="3"/>
          <w:sz w:val="24"/>
          <w:szCs w:val="24"/>
          <w:lang w:eastAsia="zh-TW"/>
        </w:rPr>
        <w:t>(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進修推廣部教務組</w:t>
      </w:r>
      <w:r w:rsidRPr="00186984">
        <w:rPr>
          <w:rFonts w:ascii="標楷體" w:eastAsia="標楷體" w:hAnsi="標楷體" w:cs="標楷體"/>
          <w:color w:val="000000"/>
          <w:spacing w:val="-1"/>
          <w:position w:val="3"/>
          <w:sz w:val="24"/>
          <w:szCs w:val="24"/>
          <w:lang w:eastAsia="zh-TW"/>
        </w:rPr>
        <w:t>)</w:t>
      </w:r>
      <w:r w:rsidRPr="00186984">
        <w:rPr>
          <w:rFonts w:ascii="標楷體" w:eastAsia="標楷體" w:hAnsi="標楷體" w:cs="標楷體" w:hint="eastAsia"/>
          <w:color w:val="000000"/>
          <w:position w:val="3"/>
          <w:sz w:val="24"/>
          <w:szCs w:val="24"/>
          <w:lang w:eastAsia="zh-TW"/>
        </w:rPr>
        <w:t>辦理。</w:t>
      </w:r>
    </w:p>
    <w:p w:rsidR="009669E3" w:rsidRPr="00186984" w:rsidRDefault="009669E3" w:rsidP="00BF5C94">
      <w:pPr>
        <w:spacing w:beforeLines="50" w:before="120" w:after="0" w:line="240" w:lineRule="auto"/>
        <w:ind w:left="460" w:hangingChars="200" w:hanging="46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pacing w:val="-10"/>
          <w:sz w:val="24"/>
          <w:szCs w:val="24"/>
          <w:lang w:eastAsia="zh-TW"/>
        </w:rPr>
        <w:t>四、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期末考請假經核准</w:t>
      </w:r>
      <w:r w:rsidRPr="00186984">
        <w:rPr>
          <w:rFonts w:ascii="標楷體" w:eastAsia="標楷體" w:hAnsi="標楷體" w:cs="標楷體" w:hint="eastAsia"/>
          <w:color w:val="000000"/>
          <w:spacing w:val="-10"/>
          <w:sz w:val="24"/>
          <w:szCs w:val="24"/>
          <w:lang w:eastAsia="zh-TW"/>
        </w:rPr>
        <w:t>者，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得予補</w:t>
      </w:r>
      <w:r w:rsidRPr="00186984">
        <w:rPr>
          <w:rFonts w:ascii="標楷體" w:eastAsia="標楷體" w:hAnsi="標楷體" w:cs="標楷體" w:hint="eastAsia"/>
          <w:color w:val="000000"/>
          <w:spacing w:val="-10"/>
          <w:sz w:val="24"/>
          <w:szCs w:val="24"/>
          <w:lang w:eastAsia="zh-TW"/>
        </w:rPr>
        <w:t>考，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以一次為</w:t>
      </w:r>
      <w:r w:rsidRPr="00186984">
        <w:rPr>
          <w:rFonts w:ascii="標楷體" w:eastAsia="標楷體" w:hAnsi="標楷體" w:cs="標楷體" w:hint="eastAsia"/>
          <w:color w:val="000000"/>
          <w:spacing w:val="-7"/>
          <w:sz w:val="24"/>
          <w:szCs w:val="24"/>
          <w:lang w:eastAsia="zh-TW"/>
        </w:rPr>
        <w:t>限。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應行補考學生若再次缺考，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則該次考試成績以零分計算。</w:t>
      </w:r>
    </w:p>
    <w:p w:rsidR="009669E3" w:rsidRPr="00186984" w:rsidRDefault="009669E3" w:rsidP="00BF5C94">
      <w:pPr>
        <w:spacing w:beforeLines="50" w:before="120" w:after="0" w:line="240" w:lineRule="auto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五、考試假補考規定：</w:t>
      </w:r>
    </w:p>
    <w:p w:rsidR="009669E3" w:rsidRPr="00186984" w:rsidRDefault="009669E3" w:rsidP="00BF5C94">
      <w:pPr>
        <w:spacing w:after="0" w:line="240" w:lineRule="auto"/>
        <w:ind w:leftChars="200" w:left="1166" w:hangingChars="300" w:hanging="726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（一）期中考：請假學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生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不辦補考。</w:t>
      </w:r>
    </w:p>
    <w:p w:rsidR="009669E3" w:rsidRPr="00186984" w:rsidRDefault="009669E3" w:rsidP="00BF5C94">
      <w:pPr>
        <w:spacing w:after="0" w:line="240" w:lineRule="auto"/>
        <w:ind w:leftChars="200" w:left="1160" w:hangingChars="300" w:hanging="720"/>
        <w:rPr>
          <w:rFonts w:ascii="標楷體" w:eastAsia="標楷體" w:hAnsi="標楷體" w:cs="Times New Roman"/>
          <w:strike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（二）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期末考：請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假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學生由課務組</w:t>
      </w:r>
      <w:r w:rsidRPr="00186984"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(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進修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推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廣部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教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務組</w:t>
      </w:r>
      <w:r w:rsidRPr="00186984">
        <w:rPr>
          <w:rFonts w:ascii="標楷體" w:eastAsia="標楷體" w:hAnsi="標楷體" w:cs="標楷體"/>
          <w:color w:val="000000"/>
          <w:spacing w:val="2"/>
          <w:sz w:val="24"/>
          <w:szCs w:val="24"/>
          <w:lang w:eastAsia="zh-TW"/>
        </w:rPr>
        <w:t>)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通知任課教師准予另行辦理補考，補考日期應於成績登入截止日前完成並登錄成績。</w:t>
      </w:r>
    </w:p>
    <w:p w:rsidR="009669E3" w:rsidRPr="00186984" w:rsidRDefault="009669E3" w:rsidP="00BF5C94">
      <w:pPr>
        <w:spacing w:beforeLines="50" w:before="120" w:after="0" w:line="240" w:lineRule="auto"/>
        <w:ind w:left="720" w:hangingChars="300" w:hanging="72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六、請考試假學生成績計算方式：</w:t>
      </w:r>
    </w:p>
    <w:p w:rsidR="009669E3" w:rsidRPr="00186984" w:rsidRDefault="009669E3" w:rsidP="00BF5C94">
      <w:pPr>
        <w:spacing w:after="0" w:line="240" w:lineRule="auto"/>
        <w:ind w:leftChars="200" w:left="1160" w:hangingChars="300" w:hanging="72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（一</w:t>
      </w:r>
      <w:r w:rsidRPr="00186984">
        <w:rPr>
          <w:rFonts w:ascii="標楷體" w:eastAsia="標楷體" w:hAnsi="標楷體" w:cs="標楷體" w:hint="eastAsia"/>
          <w:color w:val="000000"/>
          <w:spacing w:val="-31"/>
          <w:sz w:val="24"/>
          <w:szCs w:val="24"/>
          <w:lang w:eastAsia="zh-TW"/>
        </w:rPr>
        <w:t>）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期中考：請事病假經核准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者、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其期中考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成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績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以期末考成績打八折計算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；期末考請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假、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其期末</w:t>
      </w:r>
      <w:r w:rsidRPr="00186984">
        <w:rPr>
          <w:rFonts w:ascii="標楷體" w:eastAsia="標楷體" w:hAnsi="標楷體" w:cs="標楷體" w:hint="eastAsia"/>
          <w:color w:val="000000"/>
          <w:spacing w:val="2"/>
          <w:sz w:val="24"/>
          <w:szCs w:val="24"/>
          <w:lang w:eastAsia="zh-TW"/>
        </w:rPr>
        <w:t>考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成績則以期末補考成績打八折計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算；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期</w:t>
      </w:r>
      <w:r w:rsidRPr="00186984">
        <w:rPr>
          <w:rFonts w:ascii="標楷體" w:eastAsia="標楷體" w:hAnsi="標楷體" w:cs="標楷體" w:hint="eastAsia"/>
          <w:color w:val="000000"/>
          <w:spacing w:val="-14"/>
          <w:sz w:val="24"/>
          <w:szCs w:val="24"/>
          <w:lang w:eastAsia="zh-TW"/>
        </w:rPr>
        <w:t>中</w:t>
      </w:r>
      <w:r w:rsidRPr="00186984">
        <w:rPr>
          <w:rFonts w:ascii="標楷體" w:eastAsia="標楷體" w:hAnsi="標楷體" w:cs="標楷體" w:hint="eastAsia"/>
          <w:color w:val="000000"/>
          <w:spacing w:val="-17"/>
          <w:sz w:val="24"/>
          <w:szCs w:val="24"/>
          <w:lang w:eastAsia="zh-TW"/>
        </w:rPr>
        <w:t>、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期末考均請假，則以期末補考成績打八折登錄期中、期末考之成績，由老師上網登錄折算後之成績。</w:t>
      </w:r>
    </w:p>
    <w:p w:rsidR="009669E3" w:rsidRPr="00186984" w:rsidRDefault="009669E3" w:rsidP="00BF5C94">
      <w:pPr>
        <w:spacing w:after="0" w:line="240" w:lineRule="auto"/>
        <w:ind w:leftChars="199" w:left="1098" w:rightChars="-9" w:right="-20" w:hangingChars="275" w:hanging="66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position w:val="-3"/>
          <w:sz w:val="24"/>
          <w:szCs w:val="24"/>
          <w:lang w:eastAsia="zh-TW"/>
        </w:rPr>
        <w:t>（二</w:t>
      </w:r>
      <w:r w:rsidRPr="00186984">
        <w:rPr>
          <w:rFonts w:ascii="標楷體" w:eastAsia="標楷體" w:hAnsi="標楷體" w:cs="標楷體" w:hint="eastAsia"/>
          <w:color w:val="000000"/>
          <w:spacing w:val="-48"/>
          <w:position w:val="-3"/>
          <w:sz w:val="24"/>
          <w:szCs w:val="24"/>
          <w:lang w:eastAsia="zh-TW"/>
        </w:rPr>
        <w:t>）</w:t>
      </w:r>
      <w:r w:rsidRPr="00186984">
        <w:rPr>
          <w:rFonts w:ascii="標楷體" w:eastAsia="標楷體" w:hAnsi="標楷體" w:cs="標楷體" w:hint="eastAsia"/>
          <w:color w:val="000000"/>
          <w:position w:val="-3"/>
          <w:sz w:val="24"/>
          <w:szCs w:val="24"/>
          <w:lang w:eastAsia="zh-TW"/>
        </w:rPr>
        <w:t>直系親屬喪假及學生重病住院經核准考試假</w:t>
      </w:r>
      <w:r w:rsidRPr="00186984">
        <w:rPr>
          <w:rFonts w:ascii="標楷體" w:eastAsia="標楷體" w:hAnsi="標楷體" w:cs="標楷體" w:hint="eastAsia"/>
          <w:color w:val="000000"/>
          <w:spacing w:val="-24"/>
          <w:position w:val="-3"/>
          <w:sz w:val="24"/>
          <w:szCs w:val="24"/>
          <w:lang w:eastAsia="zh-TW"/>
        </w:rPr>
        <w:t>者，</w:t>
      </w:r>
      <w:r w:rsidRPr="00186984">
        <w:rPr>
          <w:rFonts w:ascii="標楷體" w:eastAsia="標楷體" w:hAnsi="標楷體" w:cs="標楷體" w:hint="eastAsia"/>
          <w:color w:val="000000"/>
          <w:position w:val="-3"/>
          <w:sz w:val="24"/>
          <w:szCs w:val="24"/>
          <w:lang w:eastAsia="zh-TW"/>
        </w:rPr>
        <w:t>則以考試實得成績計</w:t>
      </w:r>
      <w:r w:rsidRPr="00186984">
        <w:rPr>
          <w:rFonts w:ascii="標楷體" w:eastAsia="標楷體" w:hAnsi="標楷體" w:cs="標楷體" w:hint="eastAsia"/>
          <w:color w:val="000000"/>
          <w:position w:val="-1"/>
          <w:sz w:val="24"/>
          <w:szCs w:val="24"/>
          <w:lang w:eastAsia="zh-TW"/>
        </w:rPr>
        <w:t>算。</w:t>
      </w:r>
    </w:p>
    <w:p w:rsidR="009669E3" w:rsidRPr="00186984" w:rsidRDefault="009669E3" w:rsidP="00BF5C94">
      <w:pPr>
        <w:spacing w:after="0" w:line="240" w:lineRule="auto"/>
        <w:ind w:leftChars="199" w:left="1098" w:hangingChars="275" w:hanging="66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position w:val="-3"/>
          <w:sz w:val="24"/>
          <w:szCs w:val="24"/>
          <w:lang w:eastAsia="zh-TW"/>
        </w:rPr>
        <w:t>（三</w:t>
      </w:r>
      <w:r w:rsidRPr="00186984">
        <w:rPr>
          <w:rFonts w:ascii="標楷體" w:eastAsia="標楷體" w:hAnsi="標楷體" w:cs="標楷體" w:hint="eastAsia"/>
          <w:color w:val="000000"/>
          <w:spacing w:val="-48"/>
          <w:position w:val="-3"/>
          <w:sz w:val="24"/>
          <w:szCs w:val="24"/>
          <w:lang w:eastAsia="zh-TW"/>
        </w:rPr>
        <w:t>）</w:t>
      </w: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參加推薦甄試等因公特殊情形者，經核准考試假則以考試實得成績計算。</w:t>
      </w:r>
    </w:p>
    <w:p w:rsidR="009669E3" w:rsidRPr="00186984" w:rsidRDefault="009669E3" w:rsidP="00BF5C94">
      <w:pPr>
        <w:spacing w:beforeLines="50" w:before="120" w:after="0" w:line="240" w:lineRule="auto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186984">
        <w:rPr>
          <w:rFonts w:ascii="標楷體" w:eastAsia="標楷體" w:hAnsi="標楷體" w:cs="標楷體" w:hint="eastAsia"/>
          <w:color w:val="000000"/>
          <w:sz w:val="24"/>
          <w:szCs w:val="24"/>
          <w:lang w:eastAsia="zh-TW"/>
        </w:rPr>
        <w:t>七、本要點經教務會議通過，陳請校長核定後實施，修正時亦同。</w:t>
      </w:r>
    </w:p>
    <w:p w:rsidR="009669E3" w:rsidRPr="002B4CE9" w:rsidRDefault="009669E3" w:rsidP="00227758">
      <w:pPr>
        <w:spacing w:after="0" w:line="240" w:lineRule="auto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186984"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  <w:br w:type="page"/>
      </w:r>
      <w:r w:rsidRPr="002B4CE9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附件一</w:t>
      </w:r>
    </w:p>
    <w:p w:rsidR="009669E3" w:rsidRPr="00A50AAF" w:rsidRDefault="009669E3" w:rsidP="002B4CE9">
      <w:pPr>
        <w:jc w:val="center"/>
        <w:rPr>
          <w:rFonts w:ascii="標楷體" w:eastAsia="標楷體" w:hAnsi="標楷體" w:cs="Times New Roman"/>
          <w:b/>
          <w:bCs/>
          <w:sz w:val="48"/>
          <w:szCs w:val="48"/>
          <w:lang w:eastAsia="zh-TW"/>
        </w:rPr>
      </w:pPr>
      <w:r w:rsidRPr="00A50AAF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國立</w:t>
      </w:r>
      <w:r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臺東專科學校</w:t>
      </w:r>
      <w:r w:rsidRPr="00A50AAF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考試專用請假單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755"/>
        <w:gridCol w:w="529"/>
        <w:gridCol w:w="230"/>
        <w:gridCol w:w="1916"/>
        <w:gridCol w:w="1609"/>
        <w:gridCol w:w="537"/>
        <w:gridCol w:w="2146"/>
      </w:tblGrid>
      <w:tr w:rsidR="009669E3" w:rsidRPr="003E6C36">
        <w:trPr>
          <w:cantSplit/>
          <w:trHeight w:val="567"/>
          <w:jc w:val="center"/>
        </w:trPr>
        <w:tc>
          <w:tcPr>
            <w:tcW w:w="942" w:type="pct"/>
            <w:gridSpan w:val="2"/>
            <w:tcBorders>
              <w:top w:val="thinThick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科別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558" w:type="pct"/>
            <w:gridSpan w:val="3"/>
            <w:tcBorders>
              <w:top w:val="thinThick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7" w:type="pct"/>
            <w:tcBorders>
              <w:top w:val="thinThick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563" w:type="pct"/>
            <w:gridSpan w:val="2"/>
            <w:tcBorders>
              <w:top w:val="thinThick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9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558" w:type="pct"/>
            <w:gridSpan w:val="3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7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56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942" w:type="pct"/>
            <w:gridSpan w:val="2"/>
            <w:shd w:val="clear" w:color="auto" w:fill="D9D9D9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代理請假人</w:t>
            </w:r>
          </w:p>
        </w:tc>
        <w:tc>
          <w:tcPr>
            <w:tcW w:w="1558" w:type="pct"/>
            <w:gridSpan w:val="3"/>
            <w:shd w:val="clear" w:color="auto" w:fill="D9D9D9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D9D9D9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563" w:type="pct"/>
            <w:gridSpan w:val="2"/>
            <w:shd w:val="clear" w:color="auto" w:fill="D9D9D9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9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事由</w:t>
            </w:r>
          </w:p>
        </w:tc>
        <w:tc>
          <w:tcPr>
            <w:tcW w:w="4058" w:type="pct"/>
            <w:gridSpan w:val="6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1384" w:type="pct"/>
            <w:gridSpan w:val="4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請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假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時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間</w:t>
            </w:r>
          </w:p>
        </w:tc>
        <w:tc>
          <w:tcPr>
            <w:tcW w:w="2053" w:type="pct"/>
            <w:gridSpan w:val="2"/>
            <w:vMerge w:val="restar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考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試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科</w:t>
            </w:r>
            <w:r w:rsidRPr="003E6C36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目</w:t>
            </w:r>
          </w:p>
        </w:tc>
        <w:tc>
          <w:tcPr>
            <w:tcW w:w="1563" w:type="pct"/>
            <w:gridSpan w:val="2"/>
            <w:vMerge w:val="restar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pacing w:val="60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pacing w:val="60"/>
                <w:sz w:val="28"/>
                <w:szCs w:val="28"/>
              </w:rPr>
              <w:t>任課老師</w:t>
            </w: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502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</w:p>
        </w:tc>
        <w:tc>
          <w:tcPr>
            <w:tcW w:w="440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  <w:tc>
          <w:tcPr>
            <w:tcW w:w="4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2053" w:type="pct"/>
            <w:gridSpan w:val="2"/>
            <w:vMerge/>
          </w:tcPr>
          <w:p w:rsidR="009669E3" w:rsidRPr="003E6C36" w:rsidRDefault="009669E3" w:rsidP="005A322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502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5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502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5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502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5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>
        <w:trPr>
          <w:cantSplit/>
          <w:trHeight w:val="567"/>
          <w:jc w:val="center"/>
        </w:trPr>
        <w:tc>
          <w:tcPr>
            <w:tcW w:w="502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5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63" w:type="pct"/>
            <w:gridSpan w:val="2"/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669E3" w:rsidRPr="003E6C36" w:rsidTr="00227758">
        <w:trPr>
          <w:cantSplit/>
          <w:trHeight w:val="1134"/>
          <w:jc w:val="center"/>
        </w:trPr>
        <w:tc>
          <w:tcPr>
            <w:tcW w:w="502" w:type="pct"/>
            <w:textDirection w:val="tbRlV"/>
            <w:vAlign w:val="center"/>
          </w:tcPr>
          <w:p w:rsidR="009669E3" w:rsidRPr="003E6C36" w:rsidRDefault="009669E3" w:rsidP="00227758">
            <w:pPr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審核結果</w:t>
            </w:r>
          </w:p>
        </w:tc>
        <w:tc>
          <w:tcPr>
            <w:tcW w:w="4498" w:type="pct"/>
            <w:gridSpan w:val="7"/>
            <w:vAlign w:val="center"/>
          </w:tcPr>
          <w:p w:rsidR="009669E3" w:rsidRPr="003E6C36" w:rsidRDefault="009669E3" w:rsidP="00BF5C94">
            <w:pPr>
              <w:ind w:left="440" w:hangingChars="200" w:hanging="440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3E6C36">
              <w:rPr>
                <w:rFonts w:ascii="標楷體" w:eastAsia="標楷體" w:hAnsi="標楷體" w:cs="標楷體" w:hint="eastAsia"/>
                <w:lang w:eastAsia="zh-TW"/>
              </w:rPr>
              <w:t>一、期中（末）考請假核准者成績計算方式</w:t>
            </w:r>
            <w:r>
              <w:rPr>
                <w:rFonts w:ascii="標楷體" w:eastAsia="標楷體" w:hAnsi="標楷體" w:cs="標楷體" w:hint="eastAsia"/>
                <w:lang w:eastAsia="zh-TW"/>
              </w:rPr>
              <w:t>：</w:t>
            </w:r>
          </w:p>
          <w:p w:rsidR="009669E3" w:rsidRPr="00186984" w:rsidRDefault="009669E3" w:rsidP="00BF5C94">
            <w:pPr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3E6C36">
              <w:rPr>
                <w:rFonts w:ascii="標楷體" w:eastAsia="標楷體" w:hAnsi="標楷體" w:cs="標楷體" w:hint="eastAsia"/>
                <w:lang w:eastAsia="zh-TW"/>
              </w:rPr>
              <w:t>□</w:t>
            </w:r>
            <w:r w:rsidRPr="003E6C36">
              <w:rPr>
                <w:rFonts w:ascii="標楷體" w:eastAsia="標楷體" w:hAnsi="標楷體" w:cs="標楷體"/>
                <w:lang w:eastAsia="zh-TW"/>
              </w:rPr>
              <w:t>1.</w:t>
            </w:r>
            <w:r w:rsidRPr="003E6C36">
              <w:rPr>
                <w:rFonts w:ascii="標楷體" w:eastAsia="標楷體" w:hAnsi="標楷體" w:cs="標楷體" w:hint="eastAsia"/>
                <w:lang w:eastAsia="zh-TW"/>
              </w:rPr>
              <w:t>事病假者以期末考（期末補考）成績八折計算；期中期末考均請假者，以期末補考成績八折計算</w:t>
            </w:r>
            <w:r w:rsidRPr="00186984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輸入期中、期末成績。</w:t>
            </w:r>
          </w:p>
          <w:p w:rsidR="009669E3" w:rsidRPr="00186984" w:rsidRDefault="009669E3" w:rsidP="005A322C">
            <w:pPr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186984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</w:t>
            </w:r>
            <w:r w:rsidRPr="00186984">
              <w:rPr>
                <w:rFonts w:ascii="標楷體" w:eastAsia="標楷體" w:hAnsi="標楷體" w:cs="標楷體"/>
                <w:color w:val="000000"/>
                <w:lang w:eastAsia="zh-TW"/>
              </w:rPr>
              <w:t>2.</w:t>
            </w:r>
            <w:r w:rsidRPr="00186984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直系親屬喪假及重病住院者以期末考（期末補考）實得成績計算。</w:t>
            </w:r>
          </w:p>
          <w:p w:rsidR="009669E3" w:rsidRPr="00186984" w:rsidRDefault="009669E3" w:rsidP="00BF5C94">
            <w:pPr>
              <w:ind w:leftChars="10" w:left="462" w:hangingChars="200" w:hanging="440"/>
              <w:jc w:val="both"/>
              <w:rPr>
                <w:rFonts w:ascii="標楷體" w:eastAsia="標楷體" w:hAnsi="標楷體" w:cs="Times New Roman"/>
                <w:color w:val="000000"/>
                <w:lang w:eastAsia="zh-TW"/>
              </w:rPr>
            </w:pPr>
            <w:r w:rsidRPr="00186984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□</w:t>
            </w:r>
            <w:r w:rsidRPr="00186984">
              <w:rPr>
                <w:rFonts w:ascii="標楷體" w:eastAsia="標楷體" w:hAnsi="標楷體" w:cs="標楷體"/>
                <w:color w:val="000000"/>
                <w:lang w:eastAsia="zh-TW"/>
              </w:rPr>
              <w:t>3.</w:t>
            </w:r>
            <w:r w:rsidRPr="00186984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參加推薦甄試等因公特殊情形者（含參加全國技能檢定、競賽者、役男體檢、其他等）以期末考（期末補考）實得成績計算。</w:t>
            </w:r>
          </w:p>
          <w:p w:rsidR="009669E3" w:rsidRPr="003E6C36" w:rsidRDefault="009669E3" w:rsidP="005A322C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</w:rPr>
              <w:t>二、□未核准原因：</w:t>
            </w:r>
          </w:p>
        </w:tc>
      </w:tr>
      <w:tr w:rsidR="009669E3" w:rsidRPr="003E6C36" w:rsidTr="00227758">
        <w:trPr>
          <w:cantSplit/>
          <w:trHeight w:val="567"/>
          <w:jc w:val="center"/>
        </w:trPr>
        <w:tc>
          <w:tcPr>
            <w:tcW w:w="1250" w:type="pct"/>
            <w:gridSpan w:val="3"/>
            <w:vAlign w:val="center"/>
          </w:tcPr>
          <w:p w:rsidR="009669E3" w:rsidRPr="003E6C36" w:rsidRDefault="009669E3" w:rsidP="002277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導師</w:t>
            </w:r>
          </w:p>
        </w:tc>
        <w:tc>
          <w:tcPr>
            <w:tcW w:w="1250" w:type="pct"/>
            <w:gridSpan w:val="2"/>
            <w:vAlign w:val="center"/>
          </w:tcPr>
          <w:p w:rsidR="009669E3" w:rsidRPr="003E6C36" w:rsidRDefault="009669E3" w:rsidP="002277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科主任</w:t>
            </w:r>
          </w:p>
        </w:tc>
        <w:tc>
          <w:tcPr>
            <w:tcW w:w="1250" w:type="pct"/>
            <w:gridSpan w:val="2"/>
            <w:vAlign w:val="center"/>
          </w:tcPr>
          <w:p w:rsidR="009669E3" w:rsidRPr="003E6C36" w:rsidRDefault="009669E3" w:rsidP="002277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課務組</w:t>
            </w:r>
          </w:p>
        </w:tc>
        <w:tc>
          <w:tcPr>
            <w:tcW w:w="1250" w:type="pct"/>
            <w:vAlign w:val="center"/>
          </w:tcPr>
          <w:p w:rsidR="009669E3" w:rsidRPr="003E6C36" w:rsidRDefault="009669E3" w:rsidP="0022775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36">
              <w:rPr>
                <w:rFonts w:ascii="標楷體" w:eastAsia="標楷體" w:hAnsi="標楷體" w:cs="標楷體" w:hint="eastAsia"/>
                <w:sz w:val="28"/>
                <w:szCs w:val="28"/>
              </w:rPr>
              <w:t>教務主任</w:t>
            </w:r>
          </w:p>
        </w:tc>
      </w:tr>
      <w:tr w:rsidR="009669E3" w:rsidRPr="003E6C36">
        <w:trPr>
          <w:cantSplit/>
          <w:trHeight w:val="964"/>
          <w:jc w:val="center"/>
        </w:trPr>
        <w:tc>
          <w:tcPr>
            <w:tcW w:w="1250" w:type="pct"/>
            <w:gridSpan w:val="3"/>
            <w:tcBorders>
              <w:bottom w:val="thickThin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thickThin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bottom w:val="thickThin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thickThinSmallGap" w:sz="18" w:space="0" w:color="auto"/>
            </w:tcBorders>
            <w:vAlign w:val="center"/>
          </w:tcPr>
          <w:p w:rsidR="009669E3" w:rsidRPr="003E6C36" w:rsidRDefault="009669E3" w:rsidP="005A322C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669E3" w:rsidRPr="003B3CC7" w:rsidRDefault="009669E3" w:rsidP="002B4CE9">
      <w:pPr>
        <w:spacing w:after="0" w:line="240" w:lineRule="auto"/>
        <w:jc w:val="both"/>
        <w:rPr>
          <w:rFonts w:ascii="標楷體" w:eastAsia="標楷體" w:hAnsi="標楷體" w:cs="Times New Roman"/>
          <w:lang w:eastAsia="zh-TW"/>
        </w:rPr>
      </w:pPr>
      <w:r w:rsidRPr="003B3CC7">
        <w:rPr>
          <w:rFonts w:ascii="標楷體" w:eastAsia="標楷體" w:hAnsi="標楷體" w:cs="標楷體" w:hint="eastAsia"/>
          <w:lang w:eastAsia="zh-TW"/>
        </w:rPr>
        <w:t>一、考試期間請假規定</w:t>
      </w:r>
      <w:r>
        <w:rPr>
          <w:rFonts w:ascii="標楷體" w:eastAsia="標楷體" w:hAnsi="標楷體" w:cs="標楷體"/>
          <w:lang w:eastAsia="zh-TW"/>
        </w:rPr>
        <w:t>(</w:t>
      </w:r>
      <w:r>
        <w:rPr>
          <w:rFonts w:ascii="標楷體" w:eastAsia="標楷體" w:hAnsi="標楷體" w:cs="標楷體" w:hint="eastAsia"/>
          <w:lang w:eastAsia="zh-TW"/>
        </w:rPr>
        <w:t>依據</w:t>
      </w:r>
      <w:r w:rsidRPr="003B3CC7">
        <w:rPr>
          <w:rFonts w:ascii="標楷體" w:eastAsia="標楷體" w:hAnsi="標楷體" w:cs="標楷體" w:hint="eastAsia"/>
          <w:lang w:eastAsia="zh-TW"/>
        </w:rPr>
        <w:t>國立臺東專科學校考試請假補考要點</w:t>
      </w:r>
      <w:r>
        <w:rPr>
          <w:rFonts w:ascii="標楷體" w:eastAsia="標楷體" w:hAnsi="標楷體" w:cs="標楷體"/>
          <w:lang w:eastAsia="zh-TW"/>
        </w:rPr>
        <w:t>)</w:t>
      </w:r>
    </w:p>
    <w:p w:rsidR="009669E3" w:rsidRPr="003B3CC7" w:rsidRDefault="009669E3" w:rsidP="00BF5C94">
      <w:pPr>
        <w:spacing w:after="0" w:line="240" w:lineRule="auto"/>
        <w:ind w:leftChars="200" w:left="880" w:hangingChars="200" w:hanging="440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b/>
          <w:bCs/>
          <w:lang w:eastAsia="zh-TW"/>
        </w:rPr>
        <w:t>1.</w:t>
      </w:r>
      <w:r w:rsidRPr="003B3CC7">
        <w:rPr>
          <w:rFonts w:ascii="標楷體" w:eastAsia="標楷體" w:hAnsi="標楷體" w:cs="標楷體" w:hint="eastAsia"/>
          <w:b/>
          <w:bCs/>
          <w:lang w:eastAsia="zh-TW"/>
        </w:rPr>
        <w:t>事假</w:t>
      </w:r>
      <w:r>
        <w:rPr>
          <w:rFonts w:ascii="標楷體" w:eastAsia="標楷體" w:hAnsi="標楷體" w:cs="標楷體" w:hint="eastAsia"/>
          <w:b/>
          <w:bCs/>
          <w:lang w:eastAsia="zh-TW"/>
        </w:rPr>
        <w:t>及</w:t>
      </w:r>
      <w:r w:rsidRPr="00721AA9">
        <w:rPr>
          <w:rFonts w:ascii="標楷體" w:eastAsia="標楷體" w:hAnsi="標楷體" w:cs="標楷體" w:hint="eastAsia"/>
          <w:b/>
          <w:bCs/>
          <w:lang w:eastAsia="zh-TW"/>
        </w:rPr>
        <w:t>參加推薦甄試等因公特殊情形者</w:t>
      </w:r>
      <w:r w:rsidRPr="003B3CC7">
        <w:rPr>
          <w:rFonts w:ascii="標楷體" w:eastAsia="標楷體" w:hAnsi="標楷體" w:cs="標楷體" w:hint="eastAsia"/>
          <w:lang w:eastAsia="zh-TW"/>
        </w:rPr>
        <w:t>應事先申請並附証明文件。</w:t>
      </w:r>
    </w:p>
    <w:p w:rsidR="009669E3" w:rsidRPr="003B3CC7" w:rsidRDefault="009669E3" w:rsidP="00BF5C94">
      <w:pPr>
        <w:spacing w:after="0" w:line="240" w:lineRule="auto"/>
        <w:ind w:leftChars="200" w:left="660" w:hangingChars="100" w:hanging="220"/>
        <w:jc w:val="both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標楷體"/>
          <w:b/>
          <w:bCs/>
          <w:lang w:eastAsia="zh-TW"/>
        </w:rPr>
        <w:t>2.</w:t>
      </w:r>
      <w:r w:rsidRPr="003B3CC7">
        <w:rPr>
          <w:rFonts w:ascii="標楷體" w:eastAsia="標楷體" w:hAnsi="標楷體" w:cs="標楷體" w:hint="eastAsia"/>
          <w:b/>
          <w:bCs/>
          <w:lang w:eastAsia="zh-TW"/>
        </w:rPr>
        <w:t>病假</w:t>
      </w:r>
      <w:r w:rsidRPr="003B3CC7">
        <w:rPr>
          <w:rFonts w:ascii="標楷體" w:eastAsia="標楷體" w:hAnsi="標楷體" w:cs="標楷體" w:hint="eastAsia"/>
          <w:lang w:eastAsia="zh-TW"/>
        </w:rPr>
        <w:t>及重病住院者需檢具</w:t>
      </w:r>
      <w:r w:rsidRPr="003B3CC7">
        <w:rPr>
          <w:rFonts w:ascii="標楷體" w:eastAsia="標楷體" w:hAnsi="標楷體" w:cs="標楷體" w:hint="eastAsia"/>
          <w:b/>
          <w:bCs/>
          <w:lang w:eastAsia="zh-TW"/>
        </w:rPr>
        <w:t>地區醫院</w:t>
      </w:r>
      <w:r w:rsidRPr="003B3CC7">
        <w:rPr>
          <w:rFonts w:ascii="標楷體" w:eastAsia="標楷體" w:hAnsi="標楷體" w:cs="標楷體" w:hint="eastAsia"/>
          <w:lang w:eastAsia="zh-TW"/>
        </w:rPr>
        <w:t>以上之診斷証明書，另附醫療收據，並須於應考科目之</w:t>
      </w:r>
      <w:r w:rsidRPr="003B3CC7">
        <w:rPr>
          <w:rFonts w:ascii="標楷體" w:eastAsia="標楷體" w:hAnsi="標楷體" w:cs="標楷體" w:hint="eastAsia"/>
          <w:b/>
          <w:bCs/>
          <w:lang w:eastAsia="zh-TW"/>
        </w:rPr>
        <w:t>當日起算三日內</w:t>
      </w:r>
      <w:r w:rsidRPr="003B3CC7">
        <w:rPr>
          <w:rFonts w:ascii="標楷體" w:eastAsia="標楷體" w:hAnsi="標楷體" w:cs="標楷體" w:hint="eastAsia"/>
          <w:lang w:eastAsia="zh-TW"/>
        </w:rPr>
        <w:t>完成請假手續。</w:t>
      </w:r>
    </w:p>
    <w:p w:rsidR="009669E3" w:rsidRPr="00186984" w:rsidRDefault="009669E3" w:rsidP="0069512D">
      <w:pPr>
        <w:spacing w:after="0" w:line="240" w:lineRule="auto"/>
        <w:ind w:left="440" w:hangingChars="200" w:hanging="440"/>
        <w:jc w:val="both"/>
        <w:rPr>
          <w:rFonts w:ascii="標楷體" w:eastAsia="標楷體" w:hAnsi="標楷體" w:cs="Times New Roman"/>
          <w:color w:val="000000"/>
          <w:lang w:eastAsia="zh-TW"/>
        </w:rPr>
      </w:pPr>
      <w:r w:rsidRPr="003B3CC7">
        <w:rPr>
          <w:rFonts w:ascii="標楷體" w:eastAsia="標楷體" w:hAnsi="標楷體" w:cs="標楷體" w:hint="eastAsia"/>
          <w:lang w:eastAsia="zh-TW"/>
        </w:rPr>
        <w:t>二、學生完成請假手續後，持申請單影本</w:t>
      </w:r>
      <w:r>
        <w:rPr>
          <w:rFonts w:ascii="標楷體" w:eastAsia="標楷體" w:hAnsi="標楷體" w:cs="標楷體" w:hint="eastAsia"/>
          <w:lang w:eastAsia="zh-TW"/>
        </w:rPr>
        <w:t>與</w:t>
      </w:r>
      <w:r w:rsidRPr="003B3CC7">
        <w:rPr>
          <w:rFonts w:ascii="標楷體" w:eastAsia="標楷體" w:hAnsi="標楷體" w:cs="標楷體" w:hint="eastAsia"/>
          <w:lang w:eastAsia="zh-TW"/>
        </w:rPr>
        <w:t>該任課老師另行</w:t>
      </w:r>
      <w:r w:rsidRPr="00186984">
        <w:rPr>
          <w:rFonts w:ascii="標楷體" w:eastAsia="標楷體" w:hAnsi="標楷體" w:cs="標楷體" w:hint="eastAsia"/>
          <w:color w:val="000000"/>
          <w:lang w:eastAsia="zh-TW"/>
        </w:rPr>
        <w:t>協調時間、地點補考，應於成績登入截止日前完成。</w:t>
      </w:r>
    </w:p>
    <w:sectPr w:rsidR="009669E3" w:rsidRPr="00186984" w:rsidSect="00181FB8">
      <w:footerReference w:type="default" r:id="rId6"/>
      <w:pgSz w:w="11920" w:h="16840"/>
      <w:pgMar w:top="1400" w:right="1580" w:bottom="280" w:left="16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43" w:rsidRDefault="00D80F43" w:rsidP="005D37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F43" w:rsidRDefault="00D80F43" w:rsidP="005D37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E3" w:rsidRPr="002B4CE9" w:rsidRDefault="009669E3">
    <w:pPr>
      <w:pStyle w:val="a5"/>
      <w:jc w:val="center"/>
      <w:rPr>
        <w:rFonts w:ascii="標楷體" w:eastAsia="標楷體" w:hAnsi="標楷體" w:cs="Times New Roman"/>
        <w:sz w:val="24"/>
        <w:szCs w:val="24"/>
      </w:rPr>
    </w:pPr>
    <w:r w:rsidRPr="002B4CE9">
      <w:rPr>
        <w:rFonts w:ascii="標楷體" w:eastAsia="標楷體" w:hAnsi="標楷體" w:cs="標楷體" w:hint="eastAsia"/>
        <w:sz w:val="24"/>
        <w:szCs w:val="24"/>
        <w:lang w:eastAsia="zh-TW"/>
      </w:rPr>
      <w:t>第</w:t>
    </w:r>
    <w:r w:rsidRPr="002B4CE9">
      <w:rPr>
        <w:rFonts w:ascii="Times New Roman" w:eastAsia="標楷體" w:hAnsi="Times New Roman" w:cs="Times New Roman"/>
        <w:sz w:val="24"/>
        <w:szCs w:val="24"/>
      </w:rPr>
      <w:fldChar w:fldCharType="begin"/>
    </w:r>
    <w:r w:rsidRPr="002B4CE9">
      <w:rPr>
        <w:rFonts w:ascii="Times New Roman" w:eastAsia="標楷體" w:hAnsi="Times New Roman" w:cs="Times New Roman"/>
        <w:sz w:val="24"/>
        <w:szCs w:val="24"/>
      </w:rPr>
      <w:instrText>PAGE   \* MERGEFORMAT</w:instrText>
    </w:r>
    <w:r w:rsidRPr="002B4CE9">
      <w:rPr>
        <w:rFonts w:ascii="Times New Roman" w:eastAsia="標楷體" w:hAnsi="Times New Roman" w:cs="Times New Roman"/>
        <w:sz w:val="24"/>
        <w:szCs w:val="24"/>
      </w:rPr>
      <w:fldChar w:fldCharType="separate"/>
    </w:r>
    <w:r w:rsidR="00033B7E" w:rsidRPr="00033B7E">
      <w:rPr>
        <w:rFonts w:ascii="Times New Roman" w:eastAsia="標楷體" w:hAnsi="Times New Roman" w:cs="Times New Roman"/>
        <w:noProof/>
        <w:sz w:val="24"/>
        <w:szCs w:val="24"/>
        <w:lang w:val="zh-TW" w:eastAsia="zh-TW"/>
      </w:rPr>
      <w:t>2</w:t>
    </w:r>
    <w:r w:rsidRPr="002B4CE9">
      <w:rPr>
        <w:rFonts w:ascii="Times New Roman" w:eastAsia="標楷體" w:hAnsi="Times New Roman" w:cs="Times New Roman"/>
        <w:sz w:val="24"/>
        <w:szCs w:val="24"/>
      </w:rPr>
      <w:fldChar w:fldCharType="end"/>
    </w:r>
    <w:r w:rsidRPr="002B4CE9">
      <w:rPr>
        <w:rFonts w:ascii="標楷體" w:eastAsia="標楷體" w:hAnsi="標楷體" w:cs="標楷體" w:hint="eastAsia"/>
        <w:sz w:val="24"/>
        <w:szCs w:val="24"/>
        <w:lang w:eastAsia="zh-TW"/>
      </w:rPr>
      <w:t>頁</w:t>
    </w:r>
    <w:r w:rsidRPr="002B4CE9">
      <w:rPr>
        <w:rFonts w:ascii="標楷體" w:eastAsia="標楷體" w:hAnsi="標楷體" w:cs="標楷體"/>
        <w:sz w:val="24"/>
        <w:szCs w:val="24"/>
        <w:lang w:eastAsia="zh-TW"/>
      </w:rPr>
      <w:t xml:space="preserve"> </w:t>
    </w:r>
    <w:r w:rsidRPr="002B4CE9">
      <w:rPr>
        <w:rFonts w:ascii="標楷體" w:eastAsia="標楷體" w:hAnsi="標楷體" w:cs="標楷體" w:hint="eastAsia"/>
        <w:sz w:val="24"/>
        <w:szCs w:val="24"/>
        <w:lang w:eastAsia="zh-TW"/>
      </w:rPr>
      <w:t>共</w:t>
    </w:r>
    <w:r>
      <w:rPr>
        <w:rFonts w:ascii="Times New Roman" w:eastAsia="標楷體" w:hAnsi="Times New Roman" w:cs="Times New Roman"/>
        <w:sz w:val="24"/>
        <w:szCs w:val="24"/>
        <w:lang w:eastAsia="zh-TW"/>
      </w:rPr>
      <w:t>5</w:t>
    </w:r>
    <w:r w:rsidRPr="002B4CE9">
      <w:rPr>
        <w:rFonts w:ascii="標楷體" w:eastAsia="標楷體" w:hAnsi="標楷體" w:cs="標楷體" w:hint="eastAsia"/>
        <w:sz w:val="24"/>
        <w:szCs w:val="24"/>
        <w:lang w:eastAsia="zh-TW"/>
      </w:rPr>
      <w:t>頁</w:t>
    </w:r>
  </w:p>
  <w:p w:rsidR="009669E3" w:rsidRPr="00980CDE" w:rsidRDefault="009669E3" w:rsidP="00980CDE">
    <w:pPr>
      <w:pStyle w:val="a5"/>
      <w:jc w:val="center"/>
      <w:rPr>
        <w:rFonts w:ascii="標楷體" w:eastAsia="標楷體" w:hAnsi="標楷體" w:cs="Times New Roman"/>
        <w:sz w:val="24"/>
        <w:szCs w:val="24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43" w:rsidRDefault="00D80F43" w:rsidP="005D37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0F43" w:rsidRDefault="00D80F43" w:rsidP="005D37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9A"/>
    <w:rsid w:val="00033B7E"/>
    <w:rsid w:val="000860C0"/>
    <w:rsid w:val="000B0411"/>
    <w:rsid w:val="000B7411"/>
    <w:rsid w:val="00111BC9"/>
    <w:rsid w:val="0013019A"/>
    <w:rsid w:val="00181FB8"/>
    <w:rsid w:val="00186984"/>
    <w:rsid w:val="001A1D7F"/>
    <w:rsid w:val="001F7847"/>
    <w:rsid w:val="00227758"/>
    <w:rsid w:val="002569FB"/>
    <w:rsid w:val="002900F5"/>
    <w:rsid w:val="002A0260"/>
    <w:rsid w:val="002B4CE9"/>
    <w:rsid w:val="0031732F"/>
    <w:rsid w:val="003927D3"/>
    <w:rsid w:val="003A2E36"/>
    <w:rsid w:val="003B3CC7"/>
    <w:rsid w:val="003C4EB8"/>
    <w:rsid w:val="003E6C36"/>
    <w:rsid w:val="004607AB"/>
    <w:rsid w:val="00474515"/>
    <w:rsid w:val="00502276"/>
    <w:rsid w:val="005A322C"/>
    <w:rsid w:val="005D37E2"/>
    <w:rsid w:val="006152D3"/>
    <w:rsid w:val="0062398C"/>
    <w:rsid w:val="0069512D"/>
    <w:rsid w:val="006B3EBC"/>
    <w:rsid w:val="006D031A"/>
    <w:rsid w:val="00721AA9"/>
    <w:rsid w:val="007C071E"/>
    <w:rsid w:val="008420D8"/>
    <w:rsid w:val="00924939"/>
    <w:rsid w:val="009669E3"/>
    <w:rsid w:val="00980CDE"/>
    <w:rsid w:val="009C2D92"/>
    <w:rsid w:val="00A07D54"/>
    <w:rsid w:val="00A1562B"/>
    <w:rsid w:val="00A36506"/>
    <w:rsid w:val="00A50AAF"/>
    <w:rsid w:val="00AE003C"/>
    <w:rsid w:val="00B338E3"/>
    <w:rsid w:val="00B3625E"/>
    <w:rsid w:val="00B75D1F"/>
    <w:rsid w:val="00BA3676"/>
    <w:rsid w:val="00BC1C0E"/>
    <w:rsid w:val="00BF1FBD"/>
    <w:rsid w:val="00BF5C94"/>
    <w:rsid w:val="00C22F56"/>
    <w:rsid w:val="00C604EA"/>
    <w:rsid w:val="00C65688"/>
    <w:rsid w:val="00CC3B3F"/>
    <w:rsid w:val="00CE7C36"/>
    <w:rsid w:val="00D03EC7"/>
    <w:rsid w:val="00D25CF7"/>
    <w:rsid w:val="00D540CC"/>
    <w:rsid w:val="00D80F43"/>
    <w:rsid w:val="00DA4DA4"/>
    <w:rsid w:val="00F10A73"/>
    <w:rsid w:val="00F8332A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4B426D-010F-4211-BCBC-88EEA386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AB"/>
    <w:pPr>
      <w:widowControl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37E2"/>
    <w:rPr>
      <w:sz w:val="20"/>
      <w:szCs w:val="20"/>
    </w:rPr>
  </w:style>
  <w:style w:type="paragraph" w:styleId="a5">
    <w:name w:val="footer"/>
    <w:basedOn w:val="a"/>
    <w:link w:val="a6"/>
    <w:uiPriority w:val="99"/>
    <w:rsid w:val="005D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37E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4CE9"/>
    <w:pPr>
      <w:spacing w:after="0" w:line="240" w:lineRule="auto"/>
    </w:pPr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2B4CE9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>SkyUN.Org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修訂「國立勤益技術學院考試假請假補考要點」</dc:title>
  <dc:subject/>
  <dc:creator>user</dc:creator>
  <cp:keywords/>
  <dc:description/>
  <cp:lastModifiedBy>洪榮鴻</cp:lastModifiedBy>
  <cp:revision>2</cp:revision>
  <dcterms:created xsi:type="dcterms:W3CDTF">2019-09-25T09:11:00Z</dcterms:created>
  <dcterms:modified xsi:type="dcterms:W3CDTF">2019-09-25T09:11:00Z</dcterms:modified>
</cp:coreProperties>
</file>